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96" w:rsidRPr="00615945" w:rsidRDefault="00EC4396" w:rsidP="00EC4396">
      <w:pPr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6159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План – конспект урока</w:t>
      </w:r>
    </w:p>
    <w:p w:rsidR="00EC4396" w:rsidRPr="00615945" w:rsidRDefault="00EC4396" w:rsidP="00EC4396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6159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Урок №</w:t>
      </w:r>
    </w:p>
    <w:p w:rsidR="00EC4396" w:rsidRPr="00615945" w:rsidRDefault="00EC4396" w:rsidP="00EC4396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6159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Дата проведения урока:</w:t>
      </w:r>
    </w:p>
    <w:p w:rsidR="00EC4396" w:rsidRPr="00615945" w:rsidRDefault="00EC4396" w:rsidP="00EC4396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6159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Класс:</w:t>
      </w:r>
    </w:p>
    <w:p w:rsidR="00EC4396" w:rsidRPr="00615945" w:rsidRDefault="00EC4396" w:rsidP="00EC4396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6159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Учитель: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Дулепова Елена Владимировна</w:t>
      </w:r>
    </w:p>
    <w:p w:rsidR="00EC4396" w:rsidRDefault="00EC4396" w:rsidP="00EC4396">
      <w:pPr>
        <w:spacing w:after="0"/>
        <w:rPr>
          <w:rFonts w:ascii="Verdana" w:eastAsia="Times New Roman" w:hAnsi="Verdana" w:cs="Times New Roman"/>
          <w:b/>
          <w:bCs/>
          <w:color w:val="244061" w:themeColor="accent1" w:themeShade="80"/>
          <w:sz w:val="27"/>
          <w:szCs w:val="27"/>
          <w:lang w:eastAsia="ru-RU"/>
        </w:rPr>
      </w:pPr>
      <w:r w:rsidRPr="006159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Тема</w:t>
      </w:r>
      <w:r w:rsidRPr="00EC4396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61594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урока</w:t>
      </w:r>
      <w:r w:rsidRPr="00EC4396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>:</w:t>
      </w:r>
      <w:r w:rsidRPr="00EC4396">
        <w:rPr>
          <w:rFonts w:ascii="Times New Roman" w:hAnsi="Times New Roman" w:cs="Times New Roman"/>
          <w:color w:val="244061" w:themeColor="accent1" w:themeShade="80"/>
          <w:sz w:val="24"/>
          <w:szCs w:val="24"/>
          <w:lang w:val="en-US"/>
        </w:rPr>
        <w:t xml:space="preserve"> </w:t>
      </w:r>
      <w:r w:rsidRPr="00EC4396">
        <w:rPr>
          <w:rFonts w:ascii="Verdana" w:eastAsia="Times New Roman" w:hAnsi="Verdana" w:cs="Times New Roman"/>
          <w:b/>
          <w:bCs/>
          <w:color w:val="244061" w:themeColor="accent1" w:themeShade="80"/>
          <w:sz w:val="27"/>
          <w:szCs w:val="27"/>
          <w:lang w:val="en-US" w:eastAsia="ru-RU"/>
        </w:rPr>
        <w:t>A fun day!</w:t>
      </w:r>
    </w:p>
    <w:p w:rsidR="00EC4396" w:rsidRPr="00EC4396" w:rsidRDefault="00EC4396" w:rsidP="00EC4396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i/>
          <w:iCs/>
          <w:color w:val="244061" w:themeColor="accent1" w:themeShade="80"/>
          <w:sz w:val="24"/>
          <w:szCs w:val="24"/>
          <w:lang w:eastAsia="ru-RU"/>
        </w:rPr>
        <w:t>Цели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: учить рассказывать о распорядке дня (Present Simple); развивать навыки аудирования, чтения и говорения.</w:t>
      </w:r>
    </w:p>
    <w:p w:rsid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i/>
          <w:iCs/>
          <w:color w:val="244061" w:themeColor="accent1" w:themeShade="80"/>
          <w:sz w:val="24"/>
          <w:szCs w:val="24"/>
          <w:lang w:eastAsia="ru-RU"/>
        </w:rPr>
        <w:t>Оборудование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 xml:space="preserve">: </w:t>
      </w:r>
      <w:r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учебник, презентация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</w:p>
    <w:p w:rsidR="00EC4396" w:rsidRDefault="00EC4396" w:rsidP="00EC4396">
      <w:pPr>
        <w:shd w:val="clear" w:color="auto" w:fill="FFFFFF"/>
        <w:spacing w:after="0" w:line="240" w:lineRule="auto"/>
        <w:ind w:firstLine="360"/>
        <w:jc w:val="center"/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Ход урока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center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EC4396" w:rsidRPr="00EC4396" w:rsidRDefault="00EC4396" w:rsidP="00EC43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Организационный момент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— Hello, children! (Hello!)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How are you? (Fine, thanks.)</w:t>
      </w:r>
    </w:p>
    <w:p w:rsidR="00EC4396" w:rsidRPr="00EC4396" w:rsidRDefault="00EC4396" w:rsidP="00EC43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Фонетическаяразминка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Look! What sound is this?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показывает карточку с транскрипционным знаком: [θ].)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Say as many words with the sound [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θ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] as you can.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(Three, thanks, teeth, etc.)</w:t>
      </w:r>
    </w:p>
    <w:p w:rsid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показывает карточки с другими транскрипционны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softHyphen/>
        <w:t>ми знаками, ученики называют соответствующие звуки и слова с ними. Следует похвалить детей, назвавших больше всего слов.)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</w:p>
    <w:p w:rsidR="00EC4396" w:rsidRPr="00EC4396" w:rsidRDefault="00EC4396" w:rsidP="00EC439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Постановкацелей урока</w:t>
      </w:r>
    </w:p>
    <w:p w:rsid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Today you will learn and talk about days of the week. You will to listen to and read about Lulu’s fun day.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bookmarkStart w:id="0" w:name="_GoBack"/>
      <w:bookmarkEnd w:id="0"/>
    </w:p>
    <w:p w:rsidR="00EC4396" w:rsidRPr="00EC4396" w:rsidRDefault="00EC4396" w:rsidP="00EC439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V.Работа по теме урока</w:t>
      </w:r>
    </w:p>
    <w:p w:rsidR="00EC4396" w:rsidRPr="00EC4396" w:rsidRDefault="00EC4396" w:rsidP="00EC439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Введение новой лексики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указывает на день в календаре.)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— What day is it today?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It’s (Monday).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пишет предложение на доске и произносит его, а ученики хором повторяют за ним.)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The day after Monday is Tuesday.</w:t>
      </w:r>
    </w:p>
    <w:p w:rsid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пишет название следующего дня недели и произ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softHyphen/>
        <w:t>носит его еще раз. Ученики повторяют за ним. Аналогично дети узнают названия остальных дней недели. После этого учитель читает названия всех дней недели по порядку, а ученики хором повторяют за ним.)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</w:p>
    <w:p w:rsidR="00EC4396" w:rsidRPr="00EC4396" w:rsidRDefault="00EC4396" w:rsidP="00EC439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Работа по учебнику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  <w:t>Упр. 1 (с. 122).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Open your books at page 122.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показывает на текст песни в упр. 1.)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Read the text of the song after me.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(Дети читают текст песни хором за учителем, а затем индиви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softHyphen/>
        <w:t>дуально вслух по одной или по две строчки.)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What day comes after Monday (Friday, Sunday, etc.)?</w:t>
      </w:r>
    </w:p>
    <w:p w:rsid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What day comes before Tuesday (Thursday, Saturday, etc.)?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  <w:t>Упр. 2 (c. 122).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показывает на картинку в упр. 2.)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— Look! They’re talking about everyday activities.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Они говорят о том, что они делают в каждый из дней недели.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читает диалог. Ученики хором повторяют фразы за ним. Учитель обращает внимание детей на предлог </w:t>
      </w:r>
      <w:r w:rsidRPr="00EC4396">
        <w:rPr>
          <w:rFonts w:ascii="Verdana" w:eastAsia="Times New Roman" w:hAnsi="Verdana" w:cs="Times New Roman"/>
          <w:i/>
          <w:iCs/>
          <w:color w:val="244061" w:themeColor="accent1" w:themeShade="80"/>
          <w:sz w:val="24"/>
          <w:szCs w:val="24"/>
          <w:lang w:eastAsia="ru-RU"/>
        </w:rPr>
        <w:t>on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, кото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softHyphen/>
        <w:t>рый употребляется с днями недели. Затем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ученики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читают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диалог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впарах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Let’s read the list of everyday activities.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(Ученики читают список дел. Учитель наглядно объясняет значение слов </w:t>
      </w:r>
      <w:r w:rsidRPr="00EC4396">
        <w:rPr>
          <w:rFonts w:ascii="Verdana" w:eastAsia="Times New Roman" w:hAnsi="Verdana" w:cs="Times New Roman"/>
          <w:i/>
          <w:iCs/>
          <w:color w:val="244061" w:themeColor="accent1" w:themeShade="80"/>
          <w:sz w:val="24"/>
          <w:szCs w:val="24"/>
          <w:lang w:eastAsia="ru-RU"/>
        </w:rPr>
        <w:t>quiz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 и </w:t>
      </w:r>
      <w:r w:rsidRPr="00EC4396">
        <w:rPr>
          <w:rFonts w:ascii="Verdana" w:eastAsia="Times New Roman" w:hAnsi="Verdana" w:cs="Times New Roman"/>
          <w:i/>
          <w:iCs/>
          <w:color w:val="244061" w:themeColor="accent1" w:themeShade="80"/>
          <w:sz w:val="24"/>
          <w:szCs w:val="24"/>
          <w:lang w:eastAsia="ru-RU"/>
        </w:rPr>
        <w:t>cartoon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. Дети продолжают работу в парах, составляя диалоги с другими выражениями, а учитель помогает им по мере необходимости.)</w:t>
      </w:r>
    </w:p>
    <w:p w:rsidR="00EC4396" w:rsidRPr="00EC4396" w:rsidRDefault="00EC4396" w:rsidP="00EC439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Динамическаяпауза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Let’s have a break. Listen to me and do the same.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Jump the rope, jump the rope,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Jump, jump, jump.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Jump it high, and jump it low,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Jump, jump, jump.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Jump it fast, and jump it slow,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Jump, jump, jump.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VII. Продолжение работы по теме урока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Работа по учебнику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  <w:t>Упр. 3,4 (с. 123).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показывает на картинки в упр. 3.)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This is a TV show. Listen and say what children do on Mondays.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— What do they do on Mondays?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(They play games.)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VIII. Инструктаж по выполнению домашнего задания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Open your workbooks at page 62, please.</w:t>
      </w:r>
    </w:p>
    <w:p w:rsid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Выучить дни недели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</w:p>
    <w:p w:rsidR="00EC4396" w:rsidRPr="00EC4396" w:rsidRDefault="00EC4396" w:rsidP="00EC439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b/>
          <w:i/>
          <w:iCs/>
          <w:color w:val="244061" w:themeColor="accent1" w:themeShade="80"/>
          <w:sz w:val="24"/>
          <w:szCs w:val="24"/>
          <w:lang w:eastAsia="ru-RU"/>
        </w:rPr>
        <w:t>Подведениеитогов урока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Can you name the days of the week?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>— Can you talk about everyday activities?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(Учитель оценивает деятельность учащихся на уроке.)</w:t>
      </w:r>
    </w:p>
    <w:p w:rsidR="00EC4396" w:rsidRPr="00EC4396" w:rsidRDefault="00EC4396" w:rsidP="00EC439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</w:pP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val="en-US" w:eastAsia="ru-RU"/>
        </w:rPr>
        <w:t xml:space="preserve">— That’s all for today. Goodbye! </w:t>
      </w:r>
      <w:r w:rsidRPr="00EC4396">
        <w:rPr>
          <w:rFonts w:ascii="Verdana" w:eastAsia="Times New Roman" w:hAnsi="Verdana" w:cs="Times New Roman"/>
          <w:color w:val="244061" w:themeColor="accent1" w:themeShade="80"/>
          <w:sz w:val="24"/>
          <w:szCs w:val="24"/>
          <w:lang w:eastAsia="ru-RU"/>
        </w:rPr>
        <w:t>(Goodbye!)</w:t>
      </w:r>
    </w:p>
    <w:p w:rsidR="00950F0B" w:rsidRDefault="00950F0B"/>
    <w:sectPr w:rsidR="00950F0B" w:rsidSect="00EC43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979"/>
    <w:multiLevelType w:val="multilevel"/>
    <w:tmpl w:val="D054B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F5D2F"/>
    <w:multiLevelType w:val="multilevel"/>
    <w:tmpl w:val="344E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87816"/>
    <w:multiLevelType w:val="multilevel"/>
    <w:tmpl w:val="60481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36C2C"/>
    <w:multiLevelType w:val="multilevel"/>
    <w:tmpl w:val="52D2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C4236"/>
    <w:multiLevelType w:val="multilevel"/>
    <w:tmpl w:val="BDE0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167CCF"/>
    <w:multiLevelType w:val="multilevel"/>
    <w:tmpl w:val="B95E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B70D4"/>
    <w:multiLevelType w:val="multilevel"/>
    <w:tmpl w:val="72CC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40BB3"/>
    <w:multiLevelType w:val="multilevel"/>
    <w:tmpl w:val="FC90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96"/>
    <w:rsid w:val="00950F0B"/>
    <w:rsid w:val="00E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4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4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43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43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43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43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2018-04-23T16:54:00Z</cp:lastPrinted>
  <dcterms:created xsi:type="dcterms:W3CDTF">2018-04-23T16:46:00Z</dcterms:created>
  <dcterms:modified xsi:type="dcterms:W3CDTF">2018-04-23T17:00:00Z</dcterms:modified>
</cp:coreProperties>
</file>